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07B99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07B99">
        <w:rPr>
          <w:rFonts w:ascii="Times New Roman" w:hAnsi="Times New Roman"/>
          <w:noProof/>
        </w:rPr>
        <w:t>392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07B99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07B99">
        <w:rPr>
          <w:b/>
          <w:i/>
          <w:color w:val="000000"/>
          <w:sz w:val="22"/>
          <w:szCs w:val="22"/>
        </w:rPr>
        <w:t>Строительствораспределительного пункта РЩ-0,4 кВ отдельностоящего  ПС /10 кВ Шибаново, МО, г/о Электрсталь (Иванисово), тер. СНТ Дружный, з/у 2, 50:16:0000000:77400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07B99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07B99">
        <w:rPr>
          <w:rFonts w:ascii="Times New Roman" w:hAnsi="Times New Roman" w:cs="Times New Roman"/>
          <w:b/>
          <w:snapToGrid w:val="0"/>
        </w:rPr>
        <w:t>Строительствораспределительного пункта РЩ-0,4 кВ отдельностоящего  ПС /10 кВ Шибаново, МО, г/о Электрсталь (Иванисово), тер. СНТ Дружный, з/у 2, 50:16:0000000:77400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07B99">
        <w:rPr>
          <w:b/>
          <w:color w:val="000000"/>
          <w:sz w:val="22"/>
          <w:szCs w:val="22"/>
        </w:rPr>
        <w:t>06.08.2026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07B99">
        <w:rPr>
          <w:rFonts w:ascii="Times New Roman" w:hAnsi="Times New Roman" w:cs="Times New Roman"/>
          <w:b/>
        </w:rPr>
        <w:t>66519,7436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07B99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07B9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07B99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07B99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B99" w:rsidRDefault="00207B99" w:rsidP="0018059F">
      <w:pPr>
        <w:spacing w:after="0" w:line="240" w:lineRule="auto"/>
      </w:pPr>
      <w:r>
        <w:separator/>
      </w:r>
    </w:p>
  </w:endnote>
  <w:endnote w:type="continuationSeparator" w:id="0">
    <w:p w:rsidR="00207B99" w:rsidRDefault="00207B9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07B9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B99" w:rsidRDefault="00207B99" w:rsidP="0018059F">
      <w:pPr>
        <w:spacing w:after="0" w:line="240" w:lineRule="auto"/>
      </w:pPr>
      <w:r>
        <w:separator/>
      </w:r>
    </w:p>
  </w:footnote>
  <w:footnote w:type="continuationSeparator" w:id="0">
    <w:p w:rsidR="00207B99" w:rsidRDefault="00207B9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07B99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07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07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5551</Words>
  <Characters>31647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